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19380593"/>
        <w:docPartObj>
          <w:docPartGallery w:val="Table of Contents"/>
          <w:docPartUnique/>
        </w:docPartObj>
      </w:sdtPr>
      <w:sdtEndPr>
        <w:rPr>
          <w:rFonts w:eastAsiaTheme="minorHAnsi" w:cstheme="minorBidi"/>
          <w:sz w:val="24"/>
          <w:szCs w:val="22"/>
          <w:lang w:eastAsia="en-US"/>
        </w:rPr>
      </w:sdtEndPr>
      <w:sdtContent>
        <w:p w:rsidR="005A4194" w:rsidRDefault="005A4194">
          <w:pPr>
            <w:pStyle w:val="a7"/>
          </w:pPr>
          <w:r>
            <w:t>Оглавление</w:t>
          </w:r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7533" w:history="1">
            <w:r w:rsidRPr="00A7525B">
              <w:rPr>
                <w:rStyle w:val="aa"/>
                <w:noProof/>
              </w:rPr>
              <w:t>Учебная практика 1–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4" w:history="1">
            <w:r w:rsidRPr="00A7525B">
              <w:rPr>
                <w:rStyle w:val="aa"/>
                <w:noProof/>
              </w:rPr>
              <w:t>Учебная практика 2– Б2.У.2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5" w:history="1">
            <w:r w:rsidRPr="00A7525B">
              <w:rPr>
                <w:rStyle w:val="aa"/>
                <w:noProof/>
              </w:rPr>
              <w:t>Учебная практика 3– Б2.У.3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6" w:history="1">
            <w:r w:rsidRPr="00A7525B">
              <w:rPr>
                <w:rStyle w:val="aa"/>
                <w:noProof/>
              </w:rPr>
              <w:t>Производственная практика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7" w:history="1">
            <w:r w:rsidRPr="00A7525B">
              <w:rPr>
                <w:rStyle w:val="aa"/>
                <w:noProof/>
              </w:rPr>
              <w:t>Преддипломная практика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r>
            <w:rPr>
              <w:b/>
              <w:bCs/>
            </w:rPr>
            <w:fldChar w:fldCharType="end"/>
          </w:r>
        </w:p>
      </w:sdtContent>
    </w:sdt>
    <w:p w:rsidR="005A4194" w:rsidRDefault="005A4194">
      <w:pPr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:rsidR="00F61D2E" w:rsidRPr="00917472" w:rsidRDefault="00F61D2E" w:rsidP="00F61D2E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F61D2E" w:rsidRDefault="00F61D2E" w:rsidP="00F61D2E">
      <w:pPr>
        <w:jc w:val="center"/>
      </w:pPr>
    </w:p>
    <w:p w:rsidR="00F61D2E" w:rsidRPr="00917472" w:rsidRDefault="00F61D2E" w:rsidP="005A4194">
      <w:pPr>
        <w:pStyle w:val="1"/>
      </w:pPr>
      <w:bookmarkStart w:id="1" w:name="_Toc8067533"/>
      <w:r>
        <w:t>Учебная</w:t>
      </w:r>
      <w:r w:rsidRPr="005218E8">
        <w:t xml:space="preserve"> практика </w:t>
      </w:r>
      <w:r w:rsidRPr="00193A3B">
        <w:t>1</w:t>
      </w:r>
      <w:r w:rsidRPr="005218E8">
        <w:t>– Б</w:t>
      </w:r>
      <w:proofErr w:type="gramStart"/>
      <w:r w:rsidRPr="005218E8">
        <w:t>2</w:t>
      </w:r>
      <w:proofErr w:type="gramEnd"/>
      <w:r w:rsidRPr="005218E8">
        <w:t>.</w:t>
      </w:r>
      <w:r>
        <w:t>У</w:t>
      </w:r>
      <w:r w:rsidRPr="005218E8">
        <w:t>.1</w:t>
      </w:r>
      <w:bookmarkEnd w:id="1"/>
    </w:p>
    <w:p w:rsidR="00F61D2E" w:rsidRDefault="00F61D2E" w:rsidP="00F61D2E"/>
    <w:p w:rsidR="00F61D2E" w:rsidRPr="00DE5489" w:rsidRDefault="00F61D2E" w:rsidP="00F61D2E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  <w:rPr>
          <w:szCs w:val="24"/>
        </w:rPr>
      </w:pPr>
      <w:r w:rsidRPr="00F61D2E">
        <w:rPr>
          <w:szCs w:val="24"/>
        </w:rPr>
        <w:t>Целью дисциплины является знакомство с историей и традициями Университета, его структурой; адаптация к учебному процессу; вовлечение в социальную, воспитательную и общественную работу студентов - первокурсников.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1</w:t>
      </w:r>
      <w:r w:rsidRPr="00A433C1">
        <w:t>.</w:t>
      </w:r>
    </w:p>
    <w:p w:rsidR="00F61D2E" w:rsidRDefault="00F61D2E" w:rsidP="00F61D2E"/>
    <w:p w:rsidR="00F61D2E" w:rsidRDefault="00F61D2E" w:rsidP="00F61D2E">
      <w:pPr>
        <w:tabs>
          <w:tab w:val="left" w:pos="0"/>
        </w:tabs>
        <w:spacing w:line="360" w:lineRule="auto"/>
        <w:jc w:val="left"/>
        <w:rPr>
          <w:i/>
          <w:iCs/>
          <w:szCs w:val="24"/>
          <w:u w:val="single"/>
        </w:rPr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F61D2E" w:rsidRDefault="00F61D2E" w:rsidP="00F61D2E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История создания МЭИ. МЭИ сегодня. Актуальность энергетики и энергетического образования. Партнёры МЭИ в мире. Герб МЭИ. Гимн МЭИ. Руководство МЭИ. Известные выпускники МЭИ. Музей истории МЭИ. </w:t>
      </w:r>
      <w:proofErr w:type="spellStart"/>
      <w:r>
        <w:rPr>
          <w:color w:val="000000"/>
          <w:szCs w:val="24"/>
        </w:rPr>
        <w:t>Спорткомбинат</w:t>
      </w:r>
      <w:proofErr w:type="spellEnd"/>
      <w:r>
        <w:rPr>
          <w:color w:val="000000"/>
          <w:szCs w:val="24"/>
        </w:rPr>
        <w:t xml:space="preserve"> «Энергия». Научно-техническая библиотека МЭИ. Спортивно-технический центр МЭИ. Санаторий профилакторий МЭИ. Студенческий спортивн</w:t>
      </w:r>
      <w:proofErr w:type="gramStart"/>
      <w:r>
        <w:rPr>
          <w:color w:val="000000"/>
          <w:szCs w:val="24"/>
        </w:rPr>
        <w:t>о-</w:t>
      </w:r>
      <w:proofErr w:type="gramEnd"/>
      <w:r>
        <w:rPr>
          <w:color w:val="000000"/>
          <w:szCs w:val="24"/>
        </w:rPr>
        <w:t xml:space="preserve"> оздоровительный лагерь МЭИ «Алушта». 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История создания Института Электроэнергетики. Структура</w:t>
      </w:r>
      <w:r w:rsidRPr="004B6688">
        <w:rPr>
          <w:spacing w:val="-4"/>
          <w:szCs w:val="24"/>
        </w:rPr>
        <w:t xml:space="preserve"> </w:t>
      </w:r>
      <w:r>
        <w:rPr>
          <w:spacing w:val="-4"/>
          <w:szCs w:val="24"/>
        </w:rPr>
        <w:t>ИЭЭ. Профили образования ИЭЭ.</w:t>
      </w:r>
    </w:p>
    <w:p w:rsidR="00F61D2E" w:rsidRPr="00750CA3" w:rsidRDefault="00F61D2E" w:rsidP="00F61D2E">
      <w:pPr>
        <w:tabs>
          <w:tab w:val="num" w:pos="720"/>
        </w:tabs>
        <w:spacing w:line="360" w:lineRule="auto"/>
        <w:rPr>
          <w:spacing w:val="-4"/>
          <w:szCs w:val="24"/>
        </w:rPr>
      </w:pPr>
      <w:proofErr w:type="gramStart"/>
      <w:r w:rsidRPr="00B60ABD">
        <w:rPr>
          <w:spacing w:val="-4"/>
          <w:szCs w:val="24"/>
        </w:rPr>
        <w:t>Виды учебных занятий: лекция</w:t>
      </w:r>
      <w:r>
        <w:rPr>
          <w:spacing w:val="-4"/>
          <w:szCs w:val="24"/>
        </w:rPr>
        <w:t>, семинар, практическое занятие, лабораторные занятия, практикум, коллоквиум, консультации, самостоятельная работа.</w:t>
      </w:r>
      <w:proofErr w:type="gramEnd"/>
      <w:r>
        <w:rPr>
          <w:spacing w:val="-4"/>
          <w:szCs w:val="24"/>
        </w:rPr>
        <w:t xml:space="preserve">  </w:t>
      </w:r>
      <w:r w:rsidRPr="00B60ABD">
        <w:rPr>
          <w:spacing w:val="-4"/>
          <w:szCs w:val="24"/>
        </w:rPr>
        <w:t>Особенности организации зачетной и экзаменационной сессий</w:t>
      </w:r>
      <w:r>
        <w:rPr>
          <w:spacing w:val="-4"/>
          <w:szCs w:val="24"/>
        </w:rPr>
        <w:t>: п</w:t>
      </w:r>
      <w:r w:rsidRPr="00750CA3">
        <w:rPr>
          <w:spacing w:val="-4"/>
          <w:szCs w:val="24"/>
        </w:rPr>
        <w:t>орядок сдачи зачетов и экзаменов</w:t>
      </w:r>
      <w:r>
        <w:rPr>
          <w:spacing w:val="-4"/>
          <w:szCs w:val="24"/>
        </w:rPr>
        <w:t>, о</w:t>
      </w:r>
      <w:r w:rsidRPr="00750CA3">
        <w:rPr>
          <w:spacing w:val="-4"/>
          <w:szCs w:val="24"/>
        </w:rPr>
        <w:t>тчисление</w:t>
      </w:r>
      <w:r>
        <w:rPr>
          <w:spacing w:val="-4"/>
          <w:szCs w:val="24"/>
        </w:rPr>
        <w:t>, п</w:t>
      </w:r>
      <w:r w:rsidRPr="00750CA3">
        <w:rPr>
          <w:spacing w:val="-4"/>
          <w:szCs w:val="24"/>
        </w:rPr>
        <w:t>редоставление академического отпуска</w:t>
      </w:r>
      <w:r>
        <w:rPr>
          <w:spacing w:val="-4"/>
          <w:szCs w:val="24"/>
        </w:rPr>
        <w:t>, а</w:t>
      </w:r>
      <w:r w:rsidRPr="00750CA3">
        <w:rPr>
          <w:spacing w:val="-4"/>
          <w:szCs w:val="24"/>
        </w:rPr>
        <w:t xml:space="preserve">кадемические </w:t>
      </w:r>
      <w:r>
        <w:rPr>
          <w:spacing w:val="-4"/>
          <w:szCs w:val="24"/>
        </w:rPr>
        <w:t xml:space="preserve">и повышенные </w:t>
      </w:r>
      <w:r w:rsidRPr="00750CA3">
        <w:rPr>
          <w:spacing w:val="-4"/>
          <w:szCs w:val="24"/>
        </w:rPr>
        <w:t>стипендии.</w:t>
      </w:r>
      <w:r>
        <w:rPr>
          <w:spacing w:val="-4"/>
          <w:szCs w:val="24"/>
        </w:rPr>
        <w:t xml:space="preserve"> 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 w:rsidRPr="005B7841">
        <w:rPr>
          <w:spacing w:val="-4"/>
          <w:szCs w:val="24"/>
        </w:rPr>
        <w:t>О внутреннем распорядке МЭИ: Правила внутреннего распорядка МЭИ. Дисциплинарная комиссия. Кодекс корпоративной этики. Этические нормы поведения.</w:t>
      </w:r>
    </w:p>
    <w:p w:rsidR="00F61D2E" w:rsidRPr="005B7841" w:rsidRDefault="00F61D2E" w:rsidP="00F61D2E">
      <w:pPr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О студенческом самоуправлении в МЭИ. Общественные организации МЭИ: первичная профсоюзная организация студентов МЭИ</w:t>
      </w:r>
      <w:r w:rsidRPr="005B7841">
        <w:rPr>
          <w:spacing w:val="-4"/>
          <w:szCs w:val="24"/>
        </w:rPr>
        <w:t>, Объединенный студенческий совет.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 w:rsidRPr="005B7841">
        <w:rPr>
          <w:spacing w:val="-4"/>
          <w:szCs w:val="24"/>
        </w:rPr>
        <w:t xml:space="preserve">Студгородок МЭИ «Лефортово» и Правила проживания, </w:t>
      </w:r>
      <w:proofErr w:type="spellStart"/>
      <w:r w:rsidRPr="005B7841">
        <w:rPr>
          <w:spacing w:val="-4"/>
          <w:szCs w:val="24"/>
        </w:rPr>
        <w:t>студсоветы</w:t>
      </w:r>
      <w:proofErr w:type="spellEnd"/>
      <w:r w:rsidRPr="005B7841">
        <w:rPr>
          <w:spacing w:val="-4"/>
          <w:szCs w:val="24"/>
        </w:rPr>
        <w:t xml:space="preserve"> в общежитиях, Союз студенческих отрядов, радио МЭИ, Совет студенческих землячеств, </w:t>
      </w:r>
      <w:proofErr w:type="spellStart"/>
      <w:r w:rsidRPr="005B7841">
        <w:rPr>
          <w:spacing w:val="-4"/>
          <w:szCs w:val="24"/>
        </w:rPr>
        <w:t>Туристическо</w:t>
      </w:r>
      <w:proofErr w:type="spellEnd"/>
      <w:r w:rsidRPr="005B7841">
        <w:rPr>
          <w:spacing w:val="-4"/>
          <w:szCs w:val="24"/>
        </w:rPr>
        <w:t xml:space="preserve"> – поисковый</w:t>
      </w:r>
      <w:r>
        <w:rPr>
          <w:spacing w:val="-4"/>
          <w:szCs w:val="24"/>
        </w:rPr>
        <w:t xml:space="preserve"> клуб «Горизонт», Совет старост. Управление социальной и воспитательной работы МЭИ. Проведение университетских конкурсов: «Лучшая учебная группа» и др. </w:t>
      </w:r>
    </w:p>
    <w:p w:rsidR="00F61D2E" w:rsidRPr="00F92164" w:rsidRDefault="00F61D2E" w:rsidP="00F61D2E">
      <w:pPr>
        <w:spacing w:line="360" w:lineRule="auto"/>
        <w:rPr>
          <w:bCs/>
          <w:spacing w:val="-4"/>
          <w:szCs w:val="24"/>
        </w:rPr>
      </w:pPr>
      <w:r w:rsidRPr="00F92164">
        <w:rPr>
          <w:bCs/>
          <w:spacing w:val="-4"/>
          <w:szCs w:val="24"/>
        </w:rPr>
        <w:t xml:space="preserve">Ознакомление со структурой </w:t>
      </w:r>
      <w:r>
        <w:rPr>
          <w:bCs/>
          <w:spacing w:val="-4"/>
          <w:szCs w:val="24"/>
        </w:rPr>
        <w:t xml:space="preserve">и возможностями </w:t>
      </w:r>
      <w:r w:rsidRPr="00F92164">
        <w:rPr>
          <w:bCs/>
          <w:spacing w:val="-4"/>
          <w:szCs w:val="24"/>
        </w:rPr>
        <w:t>научно- технической библиотеки</w:t>
      </w:r>
      <w:r>
        <w:rPr>
          <w:bCs/>
          <w:spacing w:val="-4"/>
          <w:szCs w:val="24"/>
        </w:rPr>
        <w:t xml:space="preserve">. Презентация об электронном каталоге и работе с ним. </w:t>
      </w:r>
    </w:p>
    <w:p w:rsidR="00F61D2E" w:rsidRDefault="00F61D2E">
      <w:pPr>
        <w:rPr>
          <w:b/>
          <w:sz w:val="28"/>
        </w:rPr>
      </w:pPr>
      <w:r>
        <w:rPr>
          <w:b/>
          <w:sz w:val="28"/>
        </w:rPr>
        <w:br w:type="page"/>
      </w:r>
    </w:p>
    <w:p w:rsidR="00F61D2E" w:rsidRPr="00F61D2E" w:rsidRDefault="00F61D2E" w:rsidP="00C358BA">
      <w:pPr>
        <w:jc w:val="center"/>
        <w:rPr>
          <w:b/>
          <w:sz w:val="28"/>
        </w:rPr>
      </w:pPr>
    </w:p>
    <w:p w:rsidR="00F61D2E" w:rsidRPr="00917472" w:rsidRDefault="00F61D2E" w:rsidP="00F61D2E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F61D2E" w:rsidRPr="00F61D2E" w:rsidRDefault="00F61D2E" w:rsidP="00C358BA">
      <w:pPr>
        <w:jc w:val="center"/>
        <w:rPr>
          <w:b/>
          <w:sz w:val="28"/>
        </w:rPr>
      </w:pPr>
    </w:p>
    <w:p w:rsidR="00F61D2E" w:rsidRPr="00917472" w:rsidRDefault="00F61D2E" w:rsidP="005A4194">
      <w:pPr>
        <w:pStyle w:val="1"/>
      </w:pPr>
      <w:bookmarkStart w:id="2" w:name="_Toc8067534"/>
      <w:r>
        <w:t>Учебная</w:t>
      </w:r>
      <w:r w:rsidRPr="005218E8">
        <w:t xml:space="preserve"> практика </w:t>
      </w:r>
      <w:r>
        <w:t>2</w:t>
      </w:r>
      <w:r w:rsidRPr="005218E8">
        <w:t>– Б</w:t>
      </w:r>
      <w:proofErr w:type="gramStart"/>
      <w:r w:rsidRPr="005218E8">
        <w:t>2</w:t>
      </w:r>
      <w:proofErr w:type="gramEnd"/>
      <w:r w:rsidRPr="005218E8">
        <w:t>.</w:t>
      </w:r>
      <w:r>
        <w:t>У</w:t>
      </w:r>
      <w:r w:rsidRPr="005218E8">
        <w:t>.</w:t>
      </w:r>
      <w:r>
        <w:t>2</w:t>
      </w:r>
      <w:bookmarkEnd w:id="2"/>
    </w:p>
    <w:p w:rsidR="00F61D2E" w:rsidRDefault="00F61D2E" w:rsidP="00F61D2E"/>
    <w:p w:rsidR="00F61D2E" w:rsidRPr="00DE5489" w:rsidRDefault="00F61D2E" w:rsidP="00F61D2E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  <w:rPr>
          <w:szCs w:val="24"/>
        </w:rPr>
      </w:pPr>
      <w:r w:rsidRPr="00DE5489">
        <w:rPr>
          <w:szCs w:val="24"/>
        </w:rPr>
        <w:t xml:space="preserve">Целями </w:t>
      </w:r>
      <w:r>
        <w:rPr>
          <w:szCs w:val="24"/>
        </w:rPr>
        <w:t xml:space="preserve">учебной </w:t>
      </w:r>
      <w:r w:rsidRPr="00DE5489">
        <w:rPr>
          <w:szCs w:val="24"/>
        </w:rPr>
        <w:t xml:space="preserve">практики являются </w:t>
      </w:r>
      <w:r>
        <w:rPr>
          <w:szCs w:val="24"/>
        </w:rPr>
        <w:t>формирование и развитие знаний и умений, необходимых для решения задач профессиональной деятельности в области электроэнергетики.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2</w:t>
      </w:r>
      <w:r w:rsidRPr="00A433C1">
        <w:t>.</w:t>
      </w:r>
    </w:p>
    <w:p w:rsidR="00F61D2E" w:rsidRDefault="00F61D2E" w:rsidP="00F61D2E"/>
    <w:p w:rsidR="00F61D2E" w:rsidRPr="00C358BA" w:rsidRDefault="00F61D2E" w:rsidP="00F61D2E">
      <w:pPr>
        <w:pStyle w:val="a3"/>
        <w:tabs>
          <w:tab w:val="num" w:pos="0"/>
        </w:tabs>
        <w:spacing w:after="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>: Изучение лабораторного оборудования и инструкций по охране труда. Изучение литературы и методических материалов по практике. Разработка учебно-методических материалов. Подготовка отчета по практике. Подготовка к зачету</w:t>
      </w:r>
    </w:p>
    <w:p w:rsidR="00F61D2E" w:rsidRPr="00062BB2" w:rsidRDefault="00F61D2E" w:rsidP="00C358BA">
      <w:pPr>
        <w:jc w:val="center"/>
        <w:rPr>
          <w:b/>
          <w:sz w:val="28"/>
        </w:rPr>
      </w:pPr>
    </w:p>
    <w:p w:rsidR="00062BB2" w:rsidRDefault="00062BB2">
      <w:pPr>
        <w:rPr>
          <w:b/>
          <w:sz w:val="28"/>
        </w:rPr>
      </w:pPr>
      <w:r>
        <w:rPr>
          <w:b/>
          <w:sz w:val="28"/>
        </w:rPr>
        <w:br w:type="page"/>
      </w:r>
    </w:p>
    <w:p w:rsidR="00062BB2" w:rsidRPr="00917472" w:rsidRDefault="00062BB2" w:rsidP="00062BB2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062BB2" w:rsidRPr="00F61D2E" w:rsidRDefault="00062BB2" w:rsidP="00062BB2">
      <w:pPr>
        <w:jc w:val="center"/>
        <w:rPr>
          <w:b/>
          <w:sz w:val="28"/>
        </w:rPr>
      </w:pPr>
    </w:p>
    <w:p w:rsidR="00062BB2" w:rsidRPr="00917472" w:rsidRDefault="00062BB2" w:rsidP="005A4194">
      <w:pPr>
        <w:pStyle w:val="1"/>
      </w:pPr>
      <w:bookmarkStart w:id="3" w:name="_Toc8067535"/>
      <w:r>
        <w:t>Учебная</w:t>
      </w:r>
      <w:r w:rsidRPr="005218E8">
        <w:t xml:space="preserve"> практика </w:t>
      </w:r>
      <w:r>
        <w:t>3</w:t>
      </w:r>
      <w:r w:rsidRPr="005218E8">
        <w:t>– Б</w:t>
      </w:r>
      <w:proofErr w:type="gramStart"/>
      <w:r w:rsidRPr="005218E8">
        <w:t>2</w:t>
      </w:r>
      <w:proofErr w:type="gramEnd"/>
      <w:r w:rsidRPr="005218E8">
        <w:t>.</w:t>
      </w:r>
      <w:r>
        <w:t>У</w:t>
      </w:r>
      <w:r w:rsidRPr="005218E8">
        <w:t>.</w:t>
      </w:r>
      <w:r>
        <w:t>3</w:t>
      </w:r>
      <w:bookmarkEnd w:id="3"/>
    </w:p>
    <w:p w:rsidR="00062BB2" w:rsidRDefault="00062BB2" w:rsidP="00062BB2"/>
    <w:p w:rsidR="00062BB2" w:rsidRPr="00DE5489" w:rsidRDefault="00062BB2" w:rsidP="00062BB2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062BB2" w:rsidRDefault="00062BB2" w:rsidP="00062BB2">
      <w:pPr>
        <w:rPr>
          <w:szCs w:val="24"/>
        </w:rPr>
      </w:pPr>
      <w:r w:rsidRPr="00062BB2">
        <w:rPr>
          <w:szCs w:val="24"/>
        </w:rPr>
        <w:t xml:space="preserve">Целью  практики является осознанный выбор объекта и вида будущей профессиональной деятельности.  </w:t>
      </w:r>
    </w:p>
    <w:p w:rsidR="00062BB2" w:rsidRDefault="00062BB2" w:rsidP="00062BB2"/>
    <w:p w:rsidR="00062BB2" w:rsidRDefault="00062BB2" w:rsidP="00062BB2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1</w:t>
      </w:r>
      <w:r w:rsidRPr="00A433C1">
        <w:t>.</w:t>
      </w:r>
    </w:p>
    <w:p w:rsidR="00062BB2" w:rsidRDefault="00062BB2" w:rsidP="00062BB2"/>
    <w:p w:rsidR="00062BB2" w:rsidRDefault="00062BB2" w:rsidP="00062BB2">
      <w:pPr>
        <w:pStyle w:val="a3"/>
        <w:tabs>
          <w:tab w:val="num" w:pos="0"/>
        </w:tabs>
        <w:spacing w:line="360" w:lineRule="auto"/>
        <w:ind w:hanging="283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062BB2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 xml:space="preserve">Структура направления подготовки бакалавров по направлению 13.03.02 "Электроэнергетика и электротехника",  объекты профессиональной деятельности, виды деятельности и кафедры ИЭЭ их реализующие. </w:t>
      </w:r>
    </w:p>
    <w:p w:rsidR="00062BB2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отрасли.</w:t>
      </w:r>
    </w:p>
    <w:p w:rsidR="00062BB2" w:rsidRPr="00C358BA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 xml:space="preserve"> Ознакомительные экскурсии на кафедры ИЭЭ.  Представление материально-технических условий, информационного и кадрового обеспечения образовательного процесса на кафедре. Направления исследований кафедры.  Подготовка отчета по практике. Подготовка к зачету</w:t>
      </w:r>
    </w:p>
    <w:p w:rsidR="00422428" w:rsidRDefault="00422428">
      <w:pPr>
        <w:rPr>
          <w:b/>
          <w:sz w:val="28"/>
        </w:rPr>
      </w:pPr>
      <w:r>
        <w:rPr>
          <w:b/>
          <w:sz w:val="28"/>
        </w:rPr>
        <w:br w:type="page"/>
      </w:r>
    </w:p>
    <w:p w:rsidR="00F61D2E" w:rsidRPr="00062BB2" w:rsidRDefault="00F61D2E" w:rsidP="00C358BA">
      <w:pPr>
        <w:jc w:val="center"/>
        <w:rPr>
          <w:b/>
          <w:sz w:val="28"/>
        </w:rPr>
      </w:pPr>
    </w:p>
    <w:p w:rsidR="00F61D2E" w:rsidRPr="00062BB2" w:rsidRDefault="00F61D2E" w:rsidP="00C358BA">
      <w:pPr>
        <w:jc w:val="center"/>
        <w:rPr>
          <w:b/>
          <w:sz w:val="28"/>
        </w:rPr>
      </w:pPr>
    </w:p>
    <w:p w:rsidR="00F974F7" w:rsidRPr="00917472" w:rsidRDefault="00C358BA" w:rsidP="00C358BA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C358BA" w:rsidRDefault="00C358BA" w:rsidP="00C358BA">
      <w:pPr>
        <w:jc w:val="center"/>
      </w:pPr>
    </w:p>
    <w:p w:rsidR="00C358BA" w:rsidRPr="00917472" w:rsidRDefault="00994C8B" w:rsidP="005A4194">
      <w:pPr>
        <w:pStyle w:val="1"/>
      </w:pPr>
      <w:bookmarkStart w:id="4" w:name="_Toc8067536"/>
      <w:r w:rsidRPr="00994C8B">
        <w:t>Пр</w:t>
      </w:r>
      <w:r>
        <w:t>оизводственн</w:t>
      </w:r>
      <w:r w:rsidRPr="00994C8B">
        <w:t>ая практика – Б</w:t>
      </w:r>
      <w:proofErr w:type="gramStart"/>
      <w:r w:rsidRPr="00994C8B">
        <w:t>2</w:t>
      </w:r>
      <w:proofErr w:type="gramEnd"/>
      <w:r w:rsidRPr="00994C8B">
        <w:t>.П.</w:t>
      </w:r>
      <w:r w:rsidR="00422428">
        <w:t>1</w:t>
      </w:r>
      <w:bookmarkEnd w:id="4"/>
    </w:p>
    <w:p w:rsidR="00C358BA" w:rsidRDefault="00C358BA"/>
    <w:p w:rsidR="00594551" w:rsidRPr="00594551" w:rsidRDefault="00594551" w:rsidP="00CE4B9F">
      <w:pPr>
        <w:spacing w:line="360" w:lineRule="auto"/>
        <w:rPr>
          <w:b/>
        </w:rPr>
      </w:pPr>
      <w:r w:rsidRPr="00594551">
        <w:rPr>
          <w:b/>
        </w:rPr>
        <w:t>1. ЦЕЛИ ПРОИЗВОДСТВЕННОЙ ПРАКТИКИ</w:t>
      </w:r>
    </w:p>
    <w:p w:rsidR="00C358BA" w:rsidRPr="00594551" w:rsidRDefault="00594551" w:rsidP="00CE4B9F">
      <w:pPr>
        <w:spacing w:line="360" w:lineRule="auto"/>
      </w:pPr>
      <w:r w:rsidRPr="00F61D2E">
        <w:tab/>
      </w:r>
      <w:proofErr w:type="gramStart"/>
      <w:r w:rsidRPr="00594551">
        <w:t>Целями производственной практики являются: закрепление и углубление теоретической подготовки, приобретение практических навыков, практическом применении теоретических знаний по профессиональным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получение опыта самостоятельной профессиональной деятельности</w:t>
      </w:r>
      <w:proofErr w:type="gramEnd"/>
    </w:p>
    <w:p w:rsidR="00594551" w:rsidRPr="00594551" w:rsidRDefault="00594551" w:rsidP="00CE4B9F">
      <w:pPr>
        <w:spacing w:line="360" w:lineRule="auto"/>
      </w:pPr>
    </w:p>
    <w:p w:rsidR="00D05387" w:rsidRDefault="00D05387" w:rsidP="00D05387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193A3B">
        <w:rPr>
          <w:lang w:val="en-US"/>
        </w:rPr>
        <w:t>6</w:t>
      </w:r>
      <w:r w:rsidRPr="00A433C1">
        <w:t>.</w:t>
      </w:r>
    </w:p>
    <w:p w:rsidR="00C358BA" w:rsidRDefault="00C358BA" w:rsidP="00CE4B9F">
      <w:pPr>
        <w:spacing w:line="360" w:lineRule="auto"/>
      </w:pPr>
    </w:p>
    <w:p w:rsidR="00594551" w:rsidRDefault="00CE4B9F" w:rsidP="00CE4B9F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="00C358BA" w:rsidRPr="00C358BA">
        <w:rPr>
          <w:b/>
        </w:rPr>
        <w:t>Содержание разделов</w:t>
      </w:r>
      <w:r w:rsidR="00C358BA">
        <w:t>:</w:t>
      </w:r>
      <w:r w:rsidR="00917472">
        <w:t xml:space="preserve"> </w:t>
      </w:r>
      <w:r w:rsidR="00994C8B" w:rsidRPr="00994C8B">
        <w:t>Инструктаж по программе производственной практики, подготовке отчета и процедуре защиты (на кафедре)</w:t>
      </w:r>
      <w:r w:rsidR="00994C8B">
        <w:t xml:space="preserve">. </w:t>
      </w:r>
      <w:r w:rsidR="00994C8B" w:rsidRPr="00994C8B">
        <w:t>Инструктаж по технике безопасности (на предприятии)</w:t>
      </w:r>
      <w:r w:rsidR="00994C8B">
        <w:t xml:space="preserve">. </w:t>
      </w:r>
      <w:r w:rsidR="00994C8B" w:rsidRPr="00994C8B">
        <w:t>Знакомство с базой производственной практики</w:t>
      </w:r>
      <w:r w:rsidR="00994C8B">
        <w:t xml:space="preserve">. </w:t>
      </w:r>
      <w:r w:rsidR="00994C8B" w:rsidRPr="00994C8B">
        <w:t>Выполнение индивидуального задания</w:t>
      </w:r>
      <w:r w:rsidR="00994C8B">
        <w:t xml:space="preserve">. </w:t>
      </w:r>
      <w:r w:rsidR="00994C8B" w:rsidRPr="00994C8B">
        <w:t>Подготовка отчета и презентации к защите</w:t>
      </w:r>
      <w:r w:rsidR="00994C8B">
        <w:t>.</w:t>
      </w:r>
    </w:p>
    <w:p w:rsidR="00594551" w:rsidRDefault="00594551">
      <w:pPr>
        <w:rPr>
          <w:rFonts w:eastAsia="Times New Roman" w:cs="Times New Roman"/>
          <w:szCs w:val="24"/>
        </w:rPr>
      </w:pPr>
      <w:r>
        <w:br w:type="page"/>
      </w:r>
    </w:p>
    <w:p w:rsidR="00CE4B9F" w:rsidRPr="00917472" w:rsidRDefault="00CE4B9F" w:rsidP="00CE4B9F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CE4B9F" w:rsidRDefault="00CE4B9F" w:rsidP="00CE4B9F">
      <w:pPr>
        <w:jc w:val="center"/>
      </w:pPr>
    </w:p>
    <w:p w:rsidR="00CE4B9F" w:rsidRPr="00917472" w:rsidRDefault="00CE4B9F" w:rsidP="005A4194">
      <w:pPr>
        <w:pStyle w:val="1"/>
      </w:pPr>
      <w:bookmarkStart w:id="5" w:name="_Toc8067537"/>
      <w:r>
        <w:t>П</w:t>
      </w:r>
      <w:r w:rsidRPr="0027283B">
        <w:t>реддипломн</w:t>
      </w:r>
      <w:r>
        <w:t>ая</w:t>
      </w:r>
      <w:r w:rsidRPr="0027283B">
        <w:t xml:space="preserve"> практик</w:t>
      </w:r>
      <w:r>
        <w:t xml:space="preserve">а </w:t>
      </w:r>
      <w:r w:rsidRPr="00917472">
        <w:t>– Б</w:t>
      </w:r>
      <w:proofErr w:type="gramStart"/>
      <w:r>
        <w:t>2</w:t>
      </w:r>
      <w:proofErr w:type="gramEnd"/>
      <w:r w:rsidRPr="00917472">
        <w:t>.</w:t>
      </w:r>
      <w:r>
        <w:t>П</w:t>
      </w:r>
      <w:r w:rsidRPr="00917472">
        <w:t>.</w:t>
      </w:r>
      <w:r w:rsidR="00422428">
        <w:t>2</w:t>
      </w:r>
      <w:bookmarkEnd w:id="5"/>
    </w:p>
    <w:p w:rsidR="00CE4B9F" w:rsidRDefault="00CE4B9F" w:rsidP="00CE4B9F"/>
    <w:p w:rsidR="00CE4B9F" w:rsidRDefault="00CE4B9F" w:rsidP="00C4792A">
      <w:pPr>
        <w:spacing w:line="360" w:lineRule="auto"/>
      </w:pPr>
      <w:r>
        <w:rPr>
          <w:b/>
        </w:rPr>
        <w:t xml:space="preserve">!. </w:t>
      </w:r>
      <w:r w:rsidRPr="00CE4B9F">
        <w:rPr>
          <w:b/>
        </w:rPr>
        <w:t>ЦЕЛИ ПРЕДДИПЛОМНОЙ ПРАКТИКИ</w:t>
      </w:r>
      <w:r w:rsidRPr="00C358BA">
        <w:t xml:space="preserve"> </w:t>
      </w:r>
    </w:p>
    <w:p w:rsidR="00CE4B9F" w:rsidRDefault="00CE4B9F" w:rsidP="00C4792A">
      <w:pPr>
        <w:spacing w:line="360" w:lineRule="auto"/>
      </w:pPr>
      <w:r w:rsidRPr="00CE4B9F">
        <w:t>Целью преддипломной практики является 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Pr="00C358BA">
        <w:t>.</w:t>
      </w:r>
    </w:p>
    <w:p w:rsidR="00CE4B9F" w:rsidRDefault="00CE4B9F" w:rsidP="00C4792A">
      <w:pPr>
        <w:spacing w:line="360" w:lineRule="auto"/>
      </w:pPr>
    </w:p>
    <w:p w:rsidR="00E02EB6" w:rsidRDefault="00E02EB6" w:rsidP="00E02EB6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A4604C">
        <w:t>6</w:t>
      </w:r>
      <w:r w:rsidRPr="00A433C1">
        <w:t>.</w:t>
      </w:r>
    </w:p>
    <w:p w:rsidR="00CE4B9F" w:rsidRDefault="00CE4B9F" w:rsidP="00C4792A">
      <w:pPr>
        <w:spacing w:line="360" w:lineRule="auto"/>
      </w:pPr>
    </w:p>
    <w:p w:rsidR="00CE4B9F" w:rsidRPr="00C358BA" w:rsidRDefault="00CE4B9F" w:rsidP="00C4792A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  <w:r w:rsidRPr="0027283B">
        <w:t>Знакомство с базой преддипломной практики</w:t>
      </w:r>
      <w:r>
        <w:t xml:space="preserve">. </w:t>
      </w:r>
      <w:r w:rsidRPr="0027283B">
        <w:t>Выполнение индивидуального задания</w:t>
      </w:r>
      <w:r>
        <w:t xml:space="preserve">. </w:t>
      </w:r>
      <w:r w:rsidRPr="0027283B">
        <w:t>Подготовка отчета и презентации к защите</w:t>
      </w:r>
      <w:r>
        <w:t>.</w:t>
      </w:r>
    </w:p>
    <w:p w:rsidR="009C0349" w:rsidRPr="00C358BA" w:rsidRDefault="009C0349" w:rsidP="00A4604C"/>
    <w:sectPr w:rsidR="009C0349" w:rsidRPr="00C358BA" w:rsidSect="00C358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A"/>
    <w:rsid w:val="00062BB2"/>
    <w:rsid w:val="0016486F"/>
    <w:rsid w:val="00193A3B"/>
    <w:rsid w:val="00252343"/>
    <w:rsid w:val="0025475F"/>
    <w:rsid w:val="003956E6"/>
    <w:rsid w:val="00397366"/>
    <w:rsid w:val="003F1E95"/>
    <w:rsid w:val="00422428"/>
    <w:rsid w:val="004E17C4"/>
    <w:rsid w:val="00594551"/>
    <w:rsid w:val="005A4194"/>
    <w:rsid w:val="005E1CA6"/>
    <w:rsid w:val="005E4BD9"/>
    <w:rsid w:val="00917472"/>
    <w:rsid w:val="00994C8B"/>
    <w:rsid w:val="009C0349"/>
    <w:rsid w:val="009E5D73"/>
    <w:rsid w:val="00A433C1"/>
    <w:rsid w:val="00A4604C"/>
    <w:rsid w:val="00B65C29"/>
    <w:rsid w:val="00B75309"/>
    <w:rsid w:val="00C358BA"/>
    <w:rsid w:val="00C4792A"/>
    <w:rsid w:val="00CA3FCE"/>
    <w:rsid w:val="00CA7ADF"/>
    <w:rsid w:val="00CE4B9F"/>
    <w:rsid w:val="00D05387"/>
    <w:rsid w:val="00D6457D"/>
    <w:rsid w:val="00E02EB6"/>
    <w:rsid w:val="00EC4586"/>
    <w:rsid w:val="00F34A8D"/>
    <w:rsid w:val="00F61D2E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6"/>
  </w:style>
  <w:style w:type="paragraph" w:styleId="1">
    <w:name w:val="heading 1"/>
    <w:basedOn w:val="a"/>
    <w:next w:val="a"/>
    <w:link w:val="10"/>
    <w:uiPriority w:val="9"/>
    <w:qFormat/>
    <w:rsid w:val="005A419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61D2E"/>
    <w:pPr>
      <w:widowControl w:val="0"/>
      <w:tabs>
        <w:tab w:val="center" w:pos="4677"/>
        <w:tab w:val="right" w:pos="9355"/>
      </w:tabs>
      <w:overflowPunct w:val="0"/>
      <w:adjustRightInd w:val="0"/>
      <w:ind w:right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1D2E"/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194"/>
    <w:rPr>
      <w:rFonts w:eastAsiaTheme="majorEastAsia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5A4194"/>
    <w:pPr>
      <w:spacing w:line="276" w:lineRule="auto"/>
      <w:ind w:right="0"/>
      <w:jc w:val="left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19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A4194"/>
    <w:pPr>
      <w:spacing w:after="100"/>
    </w:pPr>
  </w:style>
  <w:style w:type="character" w:styleId="aa">
    <w:name w:val="Hyperlink"/>
    <w:basedOn w:val="a0"/>
    <w:uiPriority w:val="99"/>
    <w:unhideWhenUsed/>
    <w:rsid w:val="005A4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6"/>
  </w:style>
  <w:style w:type="paragraph" w:styleId="1">
    <w:name w:val="heading 1"/>
    <w:basedOn w:val="a"/>
    <w:next w:val="a"/>
    <w:link w:val="10"/>
    <w:uiPriority w:val="9"/>
    <w:qFormat/>
    <w:rsid w:val="005A419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61D2E"/>
    <w:pPr>
      <w:widowControl w:val="0"/>
      <w:tabs>
        <w:tab w:val="center" w:pos="4677"/>
        <w:tab w:val="right" w:pos="9355"/>
      </w:tabs>
      <w:overflowPunct w:val="0"/>
      <w:adjustRightInd w:val="0"/>
      <w:ind w:right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1D2E"/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194"/>
    <w:rPr>
      <w:rFonts w:eastAsiaTheme="majorEastAsia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5A4194"/>
    <w:pPr>
      <w:spacing w:line="276" w:lineRule="auto"/>
      <w:ind w:right="0"/>
      <w:jc w:val="left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19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A4194"/>
    <w:pPr>
      <w:spacing w:after="100"/>
    </w:pPr>
  </w:style>
  <w:style w:type="character" w:styleId="aa">
    <w:name w:val="Hyperlink"/>
    <w:basedOn w:val="a0"/>
    <w:uiPriority w:val="99"/>
    <w:unhideWhenUsed/>
    <w:rsid w:val="005A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электроэнергетики ИЭЭ</institute>
    <profile xmlns="9fcb41ef-c49b-4112-a10d-653860e908af">Релейная защита и автоматизация электроэнергетических систем</profile>
    <form_x002d_study xmlns="9fcb41ef-c49b-4112-a10d-653860e908af">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83B3C-78D2-4C17-B671-CDCC1DFB273E}"/>
</file>

<file path=customXml/itemProps2.xml><?xml version="1.0" encoding="utf-8"?>
<ds:datastoreItem xmlns:ds="http://schemas.openxmlformats.org/officeDocument/2006/customXml" ds:itemID="{C0612175-99A9-4A12-8978-9A6C8049F1A1}"/>
</file>

<file path=customXml/itemProps3.xml><?xml version="1.0" encoding="utf-8"?>
<ds:datastoreItem xmlns:ds="http://schemas.openxmlformats.org/officeDocument/2006/customXml" ds:itemID="{3BB35CBB-C827-4418-9E7C-14B0516BFB03}"/>
</file>

<file path=customXml/itemProps4.xml><?xml version="1.0" encoding="utf-8"?>
<ds:datastoreItem xmlns:ds="http://schemas.openxmlformats.org/officeDocument/2006/customXml" ds:itemID="{2F87C9A1-81B3-4C29-87ED-BBC5A4CC7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</cp:revision>
  <dcterms:created xsi:type="dcterms:W3CDTF">2019-05-06T17:38:00Z</dcterms:created>
  <dcterms:modified xsi:type="dcterms:W3CDTF">2019-05-06T17:38:00Z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106100</vt:r8>
  </property>
</Properties>
</file>